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7E5" w:rsidRPr="00307478" w:rsidRDefault="00F437E5" w:rsidP="00A57DA5">
      <w:pPr>
        <w:tabs>
          <w:tab w:val="left" w:pos="851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Календарно-тематичне планування</w:t>
      </w:r>
    </w:p>
    <w:p w:rsidR="00F437E5" w:rsidRPr="00307478" w:rsidRDefault="00F437E5" w:rsidP="00C46157">
      <w:pPr>
        <w:tabs>
          <w:tab w:val="left" w:pos="851"/>
        </w:tabs>
        <w:spacing w:after="0" w:line="276" w:lineRule="auto"/>
        <w:ind w:left="567"/>
        <w:jc w:val="center"/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</w:pP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  <w:t>ОСНОВИ ЗДОРОВ</w:t>
      </w: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</w:rPr>
        <w:t>’</w:t>
      </w: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  <w:t>Я</w:t>
      </w:r>
    </w:p>
    <w:p w:rsidR="00F437E5" w:rsidRDefault="0095053B" w:rsidP="00C46157">
      <w:pPr>
        <w:spacing w:after="0" w:line="276" w:lineRule="auto"/>
        <w:ind w:left="567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8</w:t>
      </w:r>
      <w:r w:rsidR="00F437E5"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 xml:space="preserve"> клас</w:t>
      </w:r>
    </w:p>
    <w:p w:rsidR="00C46157" w:rsidRDefault="00C46157" w:rsidP="00C46157">
      <w:pPr>
        <w:tabs>
          <w:tab w:val="left" w:pos="709"/>
        </w:tabs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>(35 год, 1</w:t>
      </w:r>
      <w:r w:rsidRPr="00411366"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 xml:space="preserve"> год на тиждень)</w:t>
      </w:r>
    </w:p>
    <w:p w:rsidR="00B712EC" w:rsidRPr="00307478" w:rsidRDefault="00B712EC" w:rsidP="00B712EC">
      <w:pPr>
        <w:tabs>
          <w:tab w:val="left" w:pos="993"/>
        </w:tabs>
        <w:spacing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478">
        <w:rPr>
          <w:rFonts w:ascii="Times New Roman" w:hAnsi="Times New Roman" w:cs="Times New Roman"/>
          <w:sz w:val="28"/>
          <w:szCs w:val="28"/>
          <w:lang w:val="uk-UA"/>
        </w:rPr>
        <w:t>Програма: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для загальноосвітніх навчальних закладів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26A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Основи здоров’я. 5-9 класи»</w:t>
      </w:r>
      <w:r>
        <w:rPr>
          <w:rFonts w:ascii="Times New Roman" w:hAnsi="Times New Roman" w:cs="Times New Roman"/>
          <w:sz w:val="28"/>
          <w:szCs w:val="28"/>
          <w:lang w:val="uk-UA"/>
        </w:rPr>
        <w:t>, затверджена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Наказом Міністерства освіти і науки України від 07 червня 2017 року № 804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712EC" w:rsidRPr="00B21E4A" w:rsidRDefault="00F437E5" w:rsidP="00C46157">
      <w:pPr>
        <w:tabs>
          <w:tab w:val="left" w:pos="993"/>
        </w:tabs>
        <w:spacing w:before="240" w:after="0"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Підручник: </w:t>
      </w:r>
      <w:r w:rsidR="0095053B">
        <w:rPr>
          <w:rFonts w:ascii="Times New Roman" w:hAnsi="Times New Roman" w:cs="Times New Roman"/>
          <w:sz w:val="28"/>
          <w:szCs w:val="28"/>
          <w:lang w:val="uk-UA"/>
        </w:rPr>
        <w:t>Основи здоров’я: підручник для 8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-го класу загально</w:t>
      </w:r>
      <w:r w:rsidR="0095053B">
        <w:rPr>
          <w:rFonts w:ascii="Times New Roman" w:hAnsi="Times New Roman" w:cs="Times New Roman"/>
          <w:sz w:val="28"/>
          <w:szCs w:val="28"/>
          <w:lang w:val="uk-UA"/>
        </w:rPr>
        <w:t>освітніх навчальних закладі</w:t>
      </w:r>
      <w:r w:rsidR="00B712EC">
        <w:rPr>
          <w:rFonts w:ascii="Times New Roman" w:hAnsi="Times New Roman" w:cs="Times New Roman"/>
          <w:sz w:val="28"/>
          <w:szCs w:val="28"/>
          <w:lang w:val="uk-UA"/>
        </w:rPr>
        <w:t>в / О.В. Тагліна – Х. : Вид-во «Ранок», 2016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tbl>
      <w:tblPr>
        <w:tblStyle w:val="a5"/>
        <w:tblW w:w="10632" w:type="dxa"/>
        <w:tblInd w:w="108" w:type="dxa"/>
        <w:tblLayout w:type="fixed"/>
        <w:tblLook w:val="04A0"/>
      </w:tblPr>
      <w:tblGrid>
        <w:gridCol w:w="567"/>
        <w:gridCol w:w="1276"/>
        <w:gridCol w:w="4394"/>
        <w:gridCol w:w="4395"/>
      </w:tblGrid>
      <w:tr w:rsidR="00B712EC" w:rsidRPr="006C15A2" w:rsidTr="00C46157">
        <w:trPr>
          <w:trHeight w:val="748"/>
        </w:trPr>
        <w:tc>
          <w:tcPr>
            <w:tcW w:w="10632" w:type="dxa"/>
            <w:gridSpan w:val="4"/>
            <w:shd w:val="clear" w:color="auto" w:fill="3366FF"/>
          </w:tcPr>
          <w:p w:rsidR="00B712EC" w:rsidRPr="006C15A2" w:rsidRDefault="00B712EC" w:rsidP="00C46157">
            <w:pPr>
              <w:tabs>
                <w:tab w:val="left" w:pos="940"/>
                <w:tab w:val="center" w:pos="5137"/>
              </w:tabs>
              <w:spacing w:before="240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ab/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ab/>
            </w:r>
            <w:r w:rsidRPr="006C15A2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 семестр</w:t>
            </w:r>
          </w:p>
        </w:tc>
      </w:tr>
      <w:tr w:rsidR="00B712EC" w:rsidRPr="006C15A2" w:rsidTr="00A57DA5">
        <w:trPr>
          <w:trHeight w:val="1157"/>
        </w:trPr>
        <w:tc>
          <w:tcPr>
            <w:tcW w:w="567" w:type="dxa"/>
          </w:tcPr>
          <w:p w:rsidR="00B712EC" w:rsidRPr="006C15A2" w:rsidRDefault="00B712EC" w:rsidP="00C461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276" w:type="dxa"/>
          </w:tcPr>
          <w:p w:rsidR="00B712EC" w:rsidRPr="006C15A2" w:rsidRDefault="00B712EC" w:rsidP="00C46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Дата проведення </w:t>
            </w:r>
          </w:p>
        </w:tc>
        <w:tc>
          <w:tcPr>
            <w:tcW w:w="4394" w:type="dxa"/>
          </w:tcPr>
          <w:p w:rsidR="00B712EC" w:rsidRDefault="00B712EC" w:rsidP="00C4615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B712EC" w:rsidRPr="006C15A2" w:rsidRDefault="00B712EC" w:rsidP="00C4615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 уроку</w:t>
            </w:r>
          </w:p>
        </w:tc>
        <w:tc>
          <w:tcPr>
            <w:tcW w:w="4395" w:type="dxa"/>
          </w:tcPr>
          <w:p w:rsidR="00B712EC" w:rsidRDefault="00B712EC" w:rsidP="00C4615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B712EC" w:rsidRPr="006C15A2" w:rsidRDefault="00B712EC" w:rsidP="00C4615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Пр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актичні завдання</w:t>
            </w:r>
          </w:p>
        </w:tc>
      </w:tr>
      <w:tr w:rsidR="00B712EC" w:rsidRPr="006C15A2" w:rsidTr="00C46157">
        <w:tc>
          <w:tcPr>
            <w:tcW w:w="10632" w:type="dxa"/>
            <w:gridSpan w:val="4"/>
            <w:shd w:val="clear" w:color="auto" w:fill="FF6699"/>
          </w:tcPr>
          <w:p w:rsidR="00B712EC" w:rsidRPr="006C15A2" w:rsidRDefault="00B712EC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</w:rPr>
              <w:t>Розділ 1. Здоров’я людини</w:t>
            </w:r>
          </w:p>
        </w:tc>
      </w:tr>
      <w:tr w:rsidR="00360A7C" w:rsidRPr="006C15A2" w:rsidTr="00A57DA5">
        <w:tc>
          <w:tcPr>
            <w:tcW w:w="567" w:type="dxa"/>
          </w:tcPr>
          <w:p w:rsidR="00360A7C" w:rsidRPr="006C15A2" w:rsidRDefault="00360A7C" w:rsidP="00B712EC">
            <w:pPr>
              <w:pStyle w:val="a6"/>
              <w:numPr>
                <w:ilvl w:val="0"/>
                <w:numId w:val="2"/>
              </w:numPr>
              <w:tabs>
                <w:tab w:val="left" w:pos="-533"/>
                <w:tab w:val="left" w:pos="34"/>
                <w:tab w:val="left" w:pos="317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60A7C" w:rsidRPr="00F01F12" w:rsidRDefault="00360A7C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360A7C" w:rsidRPr="00103C7A" w:rsidRDefault="00360A7C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</w:pPr>
            <w:r w:rsidRPr="007C27A5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uk-UA"/>
              </w:rPr>
              <w:t>На порозі дорослого життя.</w:t>
            </w:r>
            <w:r w:rsidR="00103C7A" w:rsidRPr="00103C7A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03C7A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Фізіологічна, психологічна та соціальна зрілість</w:t>
            </w:r>
          </w:p>
        </w:tc>
        <w:tc>
          <w:tcPr>
            <w:tcW w:w="4395" w:type="dxa"/>
          </w:tcPr>
          <w:p w:rsidR="00360A7C" w:rsidRPr="00FC6ACD" w:rsidRDefault="00360A7C" w:rsidP="00103C7A">
            <w:pPr>
              <w:spacing w:after="0"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A7C" w:rsidRPr="006C15A2" w:rsidTr="00A57DA5">
        <w:tc>
          <w:tcPr>
            <w:tcW w:w="567" w:type="dxa"/>
          </w:tcPr>
          <w:p w:rsidR="00360A7C" w:rsidRPr="006C15A2" w:rsidRDefault="00360A7C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60A7C" w:rsidRPr="00F01F12" w:rsidRDefault="00360A7C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360A7C" w:rsidRPr="00360A7C" w:rsidRDefault="00360A7C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</w:pPr>
            <w:r w:rsidRPr="00360A7C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Соціальні ролі і життєві навички в сучасному світі</w:t>
            </w:r>
          </w:p>
        </w:tc>
        <w:tc>
          <w:tcPr>
            <w:tcW w:w="4395" w:type="dxa"/>
          </w:tcPr>
          <w:p w:rsidR="00360A7C" w:rsidRPr="00FC6ACD" w:rsidRDefault="00360A7C" w:rsidP="00103C7A">
            <w:pPr>
              <w:autoSpaceDE w:val="0"/>
              <w:autoSpaceDN w:val="0"/>
              <w:adjustRightInd w:val="0"/>
              <w:spacing w:after="0" w:line="276" w:lineRule="auto"/>
              <w:ind w:left="459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60A7C" w:rsidRPr="006C15A2" w:rsidTr="00A57DA5">
        <w:tc>
          <w:tcPr>
            <w:tcW w:w="567" w:type="dxa"/>
          </w:tcPr>
          <w:p w:rsidR="00360A7C" w:rsidRPr="006C15A2" w:rsidRDefault="00360A7C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60A7C" w:rsidRPr="00F01F12" w:rsidRDefault="00360A7C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360A7C" w:rsidRPr="00360A7C" w:rsidRDefault="00360A7C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uk-UA"/>
              </w:rPr>
            </w:pPr>
            <w:r w:rsidRPr="007C27A5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uk-UA"/>
              </w:rPr>
              <w:t>Надзвичайні ситуації.</w:t>
            </w:r>
            <w:r w:rsidR="00103C7A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60A7C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Класифікація надзвичайних ситуацій. Основні принципи порятунку і захисту</w:t>
            </w:r>
            <w:r w:rsidR="00103C7A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людей у надзвичайних ситуаціях</w:t>
            </w:r>
          </w:p>
        </w:tc>
        <w:tc>
          <w:tcPr>
            <w:tcW w:w="4395" w:type="dxa"/>
          </w:tcPr>
          <w:p w:rsidR="00360A7C" w:rsidRPr="00FC6ACD" w:rsidRDefault="00360A7C" w:rsidP="00103C7A">
            <w:pPr>
              <w:spacing w:after="0"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A7C" w:rsidRPr="00A57DA5" w:rsidTr="00A57DA5">
        <w:tc>
          <w:tcPr>
            <w:tcW w:w="567" w:type="dxa"/>
          </w:tcPr>
          <w:p w:rsidR="00360A7C" w:rsidRPr="006C15A2" w:rsidRDefault="00360A7C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60A7C" w:rsidRPr="00F01F12" w:rsidRDefault="00360A7C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360A7C" w:rsidRPr="00360A7C" w:rsidRDefault="00360A7C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</w:pPr>
            <w:r w:rsidRPr="00360A7C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Основні положення законодавства України щодо порятунку і захисту людей у надзвичайних ситуаціях.</w:t>
            </w:r>
            <w:r w:rsidR="00103C7A" w:rsidRPr="00360A7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360A7C" w:rsidRPr="00103C7A" w:rsidRDefault="00103C7A" w:rsidP="00103C7A">
            <w:pPr>
              <w:spacing w:after="0"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03C7A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Опрацювання алгоритму дій при отриманні повідомлень засобів масової інформації про надзвичайні ситуації</w:t>
            </w:r>
          </w:p>
        </w:tc>
      </w:tr>
      <w:tr w:rsidR="000F4E78" w:rsidRPr="006C15A2" w:rsidTr="00A57DA5">
        <w:tc>
          <w:tcPr>
            <w:tcW w:w="567" w:type="dxa"/>
          </w:tcPr>
          <w:p w:rsidR="000F4E78" w:rsidRPr="00103C7A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Pr="00360A7C" w:rsidRDefault="000F4E78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360A7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Визначення стану 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потерпілого.</w:t>
            </w:r>
            <w:r w:rsidRPr="00360A7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  Перша допо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мога при надзвичайних ситуаціях</w:t>
            </w:r>
          </w:p>
        </w:tc>
        <w:tc>
          <w:tcPr>
            <w:tcW w:w="4395" w:type="dxa"/>
          </w:tcPr>
          <w:p w:rsidR="000F4E78" w:rsidRPr="00103C7A" w:rsidRDefault="000F4E78" w:rsidP="00103C7A">
            <w:pPr>
              <w:spacing w:after="0"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03C7A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навичок надання першої допомоги потерпілому</w:t>
            </w:r>
          </w:p>
        </w:tc>
      </w:tr>
      <w:tr w:rsidR="000F4E78" w:rsidRPr="006C15A2" w:rsidTr="00A57DA5">
        <w:tc>
          <w:tcPr>
            <w:tcW w:w="567" w:type="dxa"/>
          </w:tcPr>
          <w:p w:rsidR="000F4E78" w:rsidRPr="006C15A2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Default="000F4E78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360A7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Алгоритм рятування людей під час пожежі</w:t>
            </w:r>
          </w:p>
          <w:p w:rsidR="00A57DA5" w:rsidRPr="00360A7C" w:rsidRDefault="00A57DA5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0F4E78" w:rsidRPr="00103C7A" w:rsidRDefault="000F4E78" w:rsidP="00103C7A">
            <w:pPr>
              <w:spacing w:after="0"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03C7A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навичок рятування людей на пожежі</w:t>
            </w:r>
          </w:p>
        </w:tc>
      </w:tr>
      <w:tr w:rsidR="00360A7C" w:rsidRPr="006C15A2" w:rsidTr="00C46157">
        <w:trPr>
          <w:trHeight w:val="615"/>
        </w:trPr>
        <w:tc>
          <w:tcPr>
            <w:tcW w:w="10632" w:type="dxa"/>
            <w:gridSpan w:val="4"/>
            <w:shd w:val="clear" w:color="auto" w:fill="FF6699"/>
          </w:tcPr>
          <w:p w:rsidR="00360A7C" w:rsidRPr="006C15A2" w:rsidRDefault="00103C7A" w:rsidP="00103C7A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82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lastRenderedPageBreak/>
              <w:t>Розділ 2</w:t>
            </w: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. Фізична складова здоров’я </w:t>
            </w:r>
          </w:p>
        </w:tc>
      </w:tr>
      <w:tr w:rsidR="00103C7A" w:rsidRPr="006C15A2" w:rsidTr="00A57DA5">
        <w:tc>
          <w:tcPr>
            <w:tcW w:w="567" w:type="dxa"/>
          </w:tcPr>
          <w:p w:rsidR="00103C7A" w:rsidRPr="006C15A2" w:rsidRDefault="00103C7A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03C7A" w:rsidRPr="00F01F12" w:rsidRDefault="00103C7A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103C7A" w:rsidRPr="00103C7A" w:rsidRDefault="00103C7A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103C7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Оздоровчі системи. 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Поняття про оздоровчі системи та їх с</w:t>
            </w:r>
            <w:r w:rsidRPr="00103C7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кладові </w:t>
            </w:r>
          </w:p>
        </w:tc>
        <w:tc>
          <w:tcPr>
            <w:tcW w:w="4395" w:type="dxa"/>
          </w:tcPr>
          <w:p w:rsidR="00103C7A" w:rsidRPr="005A53FC" w:rsidRDefault="00103C7A" w:rsidP="00070A5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F4E78" w:rsidRPr="006C15A2" w:rsidTr="00A57DA5">
        <w:tc>
          <w:tcPr>
            <w:tcW w:w="567" w:type="dxa"/>
          </w:tcPr>
          <w:p w:rsidR="000F4E78" w:rsidRPr="006C15A2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Pr="00103C7A" w:rsidRDefault="000F4E78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103C7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Безпека харчування. Вибір харчових продуктів. Традиційні і сучасні системи харчування</w:t>
            </w:r>
          </w:p>
        </w:tc>
        <w:tc>
          <w:tcPr>
            <w:tcW w:w="4395" w:type="dxa"/>
          </w:tcPr>
          <w:p w:rsidR="000F4E78" w:rsidRPr="005A53FC" w:rsidRDefault="000F4E78" w:rsidP="00070A5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7C27A5" w:rsidRPr="006C15A2" w:rsidTr="007C27A5">
        <w:trPr>
          <w:trHeight w:val="400"/>
        </w:trPr>
        <w:tc>
          <w:tcPr>
            <w:tcW w:w="10632" w:type="dxa"/>
            <w:gridSpan w:val="4"/>
            <w:shd w:val="clear" w:color="auto" w:fill="CCFF33"/>
          </w:tcPr>
          <w:p w:rsidR="007C27A5" w:rsidRPr="005A53FC" w:rsidRDefault="007C27A5" w:rsidP="007C27A5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46157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Тематична №1</w:t>
            </w:r>
          </w:p>
        </w:tc>
      </w:tr>
      <w:tr w:rsidR="000F4E78" w:rsidRPr="006C15A2" w:rsidTr="00A57DA5">
        <w:tc>
          <w:tcPr>
            <w:tcW w:w="567" w:type="dxa"/>
          </w:tcPr>
          <w:p w:rsidR="000F4E78" w:rsidRPr="006C15A2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Pr="00103C7A" w:rsidRDefault="000F4E78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103C7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Дієтичне харчування. Негативні наслідки незбалансованого харчування. Харчові добавки</w:t>
            </w:r>
          </w:p>
        </w:tc>
        <w:tc>
          <w:tcPr>
            <w:tcW w:w="4395" w:type="dxa"/>
          </w:tcPr>
          <w:p w:rsidR="000F4E78" w:rsidRPr="005A53FC" w:rsidRDefault="000F4E78" w:rsidP="00070A5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03C7A" w:rsidRPr="006C15A2" w:rsidTr="00A57DA5">
        <w:tc>
          <w:tcPr>
            <w:tcW w:w="567" w:type="dxa"/>
          </w:tcPr>
          <w:p w:rsidR="00103C7A" w:rsidRPr="006C15A2" w:rsidRDefault="00103C7A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03C7A" w:rsidRPr="00F01F12" w:rsidRDefault="00103C7A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103C7A" w:rsidRPr="00103C7A" w:rsidRDefault="00103C7A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103C7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Симптоми харчового отруєння. Отруйні рослини і гриби. Профілактика харчових отруєнь</w:t>
            </w:r>
          </w:p>
        </w:tc>
        <w:tc>
          <w:tcPr>
            <w:tcW w:w="4395" w:type="dxa"/>
          </w:tcPr>
          <w:p w:rsidR="00103C7A" w:rsidRPr="005A53FC" w:rsidRDefault="00103C7A" w:rsidP="00070A5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103C7A" w:rsidRPr="00A57DA5" w:rsidTr="00A57DA5">
        <w:tc>
          <w:tcPr>
            <w:tcW w:w="567" w:type="dxa"/>
          </w:tcPr>
          <w:p w:rsidR="00103C7A" w:rsidRPr="006C15A2" w:rsidRDefault="00103C7A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03C7A" w:rsidRPr="00F01F12" w:rsidRDefault="00103C7A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103C7A" w:rsidRPr="00103C7A" w:rsidRDefault="00103C7A" w:rsidP="00103C7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103C7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Перша допомога при харчових отруєннях та кишкових інфекціях</w:t>
            </w:r>
          </w:p>
        </w:tc>
        <w:tc>
          <w:tcPr>
            <w:tcW w:w="4395" w:type="dxa"/>
          </w:tcPr>
          <w:p w:rsidR="00103C7A" w:rsidRPr="000F4E78" w:rsidRDefault="00103C7A" w:rsidP="000F4E78">
            <w:pPr>
              <w:autoSpaceDE w:val="0"/>
              <w:autoSpaceDN w:val="0"/>
              <w:adjustRightInd w:val="0"/>
              <w:spacing w:after="0"/>
              <w:ind w:left="33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03C7A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Відпрацювання навичок першої допомоги при харчових отруєннях і кишкових інфекціях </w:t>
            </w:r>
          </w:p>
        </w:tc>
      </w:tr>
      <w:tr w:rsidR="00103C7A" w:rsidRPr="006C15A2" w:rsidTr="00C46157">
        <w:trPr>
          <w:trHeight w:val="624"/>
        </w:trPr>
        <w:tc>
          <w:tcPr>
            <w:tcW w:w="10632" w:type="dxa"/>
            <w:gridSpan w:val="4"/>
            <w:shd w:val="clear" w:color="auto" w:fill="FF6699"/>
          </w:tcPr>
          <w:p w:rsidR="00103C7A" w:rsidRPr="006C15A2" w:rsidRDefault="00103C7A" w:rsidP="00C4615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Розділ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</w:t>
            </w: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. Психічна й духовна складові здоров’я</w:t>
            </w:r>
          </w:p>
        </w:tc>
      </w:tr>
      <w:tr w:rsidR="000F4E78" w:rsidRPr="006C15A2" w:rsidTr="00A57DA5">
        <w:tc>
          <w:tcPr>
            <w:tcW w:w="567" w:type="dxa"/>
          </w:tcPr>
          <w:p w:rsidR="000F4E78" w:rsidRPr="006C15A2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Pr="000F4E78" w:rsidRDefault="000F4E78" w:rsidP="000F4E78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Становлення особистості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. </w:t>
            </w: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Біо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-</w:t>
            </w: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соціальний характер особистості. Розвиток особистості. Форму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-</w:t>
            </w: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вання самосвідомості у підліт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-</w:t>
            </w: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ковому віці</w:t>
            </w:r>
          </w:p>
        </w:tc>
        <w:tc>
          <w:tcPr>
            <w:tcW w:w="4395" w:type="dxa"/>
          </w:tcPr>
          <w:p w:rsidR="000F4E78" w:rsidRPr="006C15A2" w:rsidRDefault="000F4E78" w:rsidP="000C0EDB">
            <w:pPr>
              <w:autoSpaceDE w:val="0"/>
              <w:autoSpaceDN w:val="0"/>
              <w:adjustRightInd w:val="0"/>
              <w:spacing w:after="0"/>
              <w:ind w:left="317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E78" w:rsidRPr="00051210" w:rsidTr="00A57DA5">
        <w:tc>
          <w:tcPr>
            <w:tcW w:w="567" w:type="dxa"/>
          </w:tcPr>
          <w:p w:rsidR="000F4E78" w:rsidRPr="006C15A2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Pr="000F4E78" w:rsidRDefault="000F4E78" w:rsidP="000F4E78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Складові духовного розвитку особистості. Формування системи цінностей. Моральний розвиток особистості. Піраміда потреб. Планування майбутнього</w:t>
            </w:r>
          </w:p>
        </w:tc>
        <w:tc>
          <w:tcPr>
            <w:tcW w:w="4395" w:type="dxa"/>
          </w:tcPr>
          <w:p w:rsidR="000C0EDB" w:rsidRPr="000C0EDB" w:rsidRDefault="000C0EDB" w:rsidP="000C0EDB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C0ED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алгорит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му постановки й досягнення мети</w:t>
            </w:r>
          </w:p>
          <w:p w:rsidR="000F4E78" w:rsidRPr="000C0EDB" w:rsidRDefault="000F4E78" w:rsidP="000C0ED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F4E78" w:rsidRPr="000F4E78" w:rsidTr="00A57DA5">
        <w:tc>
          <w:tcPr>
            <w:tcW w:w="567" w:type="dxa"/>
          </w:tcPr>
          <w:p w:rsidR="000F4E78" w:rsidRPr="00051210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Pr="000F4E78" w:rsidRDefault="000F4E78" w:rsidP="000F4E78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Краса і здоров’я.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Ідеали краси і здоров’я. Впли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в модних тенденцій на здоров’я.</w:t>
            </w: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0F4E78" w:rsidRPr="000C0EDB" w:rsidRDefault="000F4E78" w:rsidP="000C0ED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F4E78" w:rsidRPr="00051210" w:rsidTr="00A57DA5">
        <w:trPr>
          <w:trHeight w:val="1371"/>
        </w:trPr>
        <w:tc>
          <w:tcPr>
            <w:tcW w:w="567" w:type="dxa"/>
          </w:tcPr>
          <w:p w:rsidR="000F4E78" w:rsidRPr="00051210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Pr="000F4E78" w:rsidRDefault="000F4E78" w:rsidP="000F4E78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Уміння вчитися. Складові уміння вчитися. Важливість </w:t>
            </w:r>
            <w:r w:rsidR="00A57DA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налаштував-</w:t>
            </w: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ння на успіх. Бар’єри ефективного навчання</w:t>
            </w:r>
          </w:p>
        </w:tc>
        <w:tc>
          <w:tcPr>
            <w:tcW w:w="4395" w:type="dxa"/>
          </w:tcPr>
          <w:p w:rsidR="000C0EDB" w:rsidRPr="000C0EDB" w:rsidRDefault="000C0EDB" w:rsidP="000C0EDB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C0ED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Моделювання прийомів ефективного запам’ятовування, концентрації уваги</w:t>
            </w:r>
          </w:p>
          <w:p w:rsidR="000F4E78" w:rsidRPr="000C0EDB" w:rsidRDefault="000F4E78" w:rsidP="000C0ED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F4E78" w:rsidRPr="00051210" w:rsidTr="00A57DA5">
        <w:tc>
          <w:tcPr>
            <w:tcW w:w="567" w:type="dxa"/>
          </w:tcPr>
          <w:p w:rsidR="000F4E78" w:rsidRPr="00051210" w:rsidRDefault="000F4E78" w:rsidP="00B712EC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F4E78" w:rsidRPr="00F01F12" w:rsidRDefault="000F4E78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0F4E78" w:rsidRPr="00E01702" w:rsidRDefault="000F4E78" w:rsidP="00070A55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shd w:val="clear" w:color="auto" w:fill="FFFFFF"/>
                <w:lang w:val="uk-UA"/>
              </w:rPr>
            </w:pP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Розвиток логічного та образного мислення.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0F4E7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Принципи запам’ятовування. Розвиток пам’яті та уваги</w:t>
            </w:r>
          </w:p>
        </w:tc>
        <w:tc>
          <w:tcPr>
            <w:tcW w:w="4395" w:type="dxa"/>
          </w:tcPr>
          <w:p w:rsidR="000F4E78" w:rsidRPr="000C0EDB" w:rsidRDefault="000C0EDB" w:rsidP="000C0ED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0ED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Вправи на розвиток пам’яті та уваги</w:t>
            </w:r>
          </w:p>
        </w:tc>
      </w:tr>
      <w:tr w:rsidR="000F4E78" w:rsidRPr="00051210" w:rsidTr="00B712EC">
        <w:tc>
          <w:tcPr>
            <w:tcW w:w="10632" w:type="dxa"/>
            <w:gridSpan w:val="4"/>
            <w:shd w:val="clear" w:color="auto" w:fill="CCFF33"/>
          </w:tcPr>
          <w:p w:rsidR="000F4E78" w:rsidRPr="00C46157" w:rsidRDefault="000F4E78" w:rsidP="00C4615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i/>
                <w:color w:val="005024"/>
                <w:sz w:val="28"/>
                <w:szCs w:val="28"/>
                <w:lang w:val="uk-UA"/>
              </w:rPr>
            </w:pPr>
            <w:r w:rsidRPr="00C46157">
              <w:rPr>
                <w:rFonts w:ascii="Times New Roman" w:hAnsi="Times New Roman" w:cs="Times New Roman"/>
                <w:b/>
                <w:i/>
                <w:color w:val="005024"/>
                <w:sz w:val="28"/>
                <w:szCs w:val="28"/>
                <w:lang w:val="uk-UA"/>
              </w:rPr>
              <w:t>Тематична №2</w:t>
            </w:r>
          </w:p>
        </w:tc>
      </w:tr>
    </w:tbl>
    <w:p w:rsidR="00B712EC" w:rsidRPr="003A1C17" w:rsidRDefault="00B712EC" w:rsidP="00A57DA5">
      <w:pPr>
        <w:tabs>
          <w:tab w:val="left" w:pos="851"/>
        </w:tabs>
        <w:spacing w:after="0" w:line="360" w:lineRule="auto"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5"/>
        <w:tblW w:w="10631" w:type="dxa"/>
        <w:tblInd w:w="250" w:type="dxa"/>
        <w:tblLayout w:type="fixed"/>
        <w:tblLook w:val="04A0"/>
      </w:tblPr>
      <w:tblGrid>
        <w:gridCol w:w="567"/>
        <w:gridCol w:w="992"/>
        <w:gridCol w:w="4962"/>
        <w:gridCol w:w="4110"/>
      </w:tblGrid>
      <w:tr w:rsidR="00FF4487" w:rsidRPr="00FD1077" w:rsidTr="00FF4487">
        <w:trPr>
          <w:trHeight w:val="812"/>
        </w:trPr>
        <w:tc>
          <w:tcPr>
            <w:tcW w:w="10631" w:type="dxa"/>
            <w:gridSpan w:val="4"/>
            <w:shd w:val="clear" w:color="auto" w:fill="00CC99"/>
          </w:tcPr>
          <w:p w:rsidR="00FF4487" w:rsidRPr="00171162" w:rsidRDefault="00FF4487" w:rsidP="00B95CAF">
            <w:pPr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7116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ІІ семестр</w:t>
            </w:r>
          </w:p>
        </w:tc>
      </w:tr>
      <w:tr w:rsidR="00A57DA5" w:rsidRPr="000C0EDB" w:rsidTr="00A57DA5">
        <w:tc>
          <w:tcPr>
            <w:tcW w:w="567" w:type="dxa"/>
          </w:tcPr>
          <w:p w:rsidR="00A57DA5" w:rsidRPr="006C15A2" w:rsidRDefault="00A57DA5" w:rsidP="00FF4487">
            <w:pPr>
              <w:spacing w:before="240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992" w:type="dxa"/>
          </w:tcPr>
          <w:p w:rsidR="00A57DA5" w:rsidRPr="006C15A2" w:rsidRDefault="00A57DA5" w:rsidP="00FF4487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Дата </w:t>
            </w:r>
          </w:p>
        </w:tc>
        <w:tc>
          <w:tcPr>
            <w:tcW w:w="4962" w:type="dxa"/>
          </w:tcPr>
          <w:p w:rsidR="00A57DA5" w:rsidRPr="006C15A2" w:rsidRDefault="00A57DA5" w:rsidP="00FF4487">
            <w:pPr>
              <w:spacing w:before="240"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 уроку</w:t>
            </w:r>
          </w:p>
        </w:tc>
        <w:tc>
          <w:tcPr>
            <w:tcW w:w="4110" w:type="dxa"/>
          </w:tcPr>
          <w:p w:rsidR="00A57DA5" w:rsidRPr="006C15A2" w:rsidRDefault="00A57DA5" w:rsidP="00FF4487">
            <w:pPr>
              <w:spacing w:before="240"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Пр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актичні завдання</w:t>
            </w:r>
          </w:p>
        </w:tc>
      </w:tr>
      <w:tr w:rsidR="00FF4487" w:rsidRPr="000C0EDB" w:rsidTr="00FF4487">
        <w:tc>
          <w:tcPr>
            <w:tcW w:w="10631" w:type="dxa"/>
            <w:gridSpan w:val="4"/>
            <w:shd w:val="clear" w:color="auto" w:fill="FF6699"/>
          </w:tcPr>
          <w:p w:rsidR="00FF4487" w:rsidRPr="00254821" w:rsidRDefault="00FF4487" w:rsidP="00FF4487">
            <w:pPr>
              <w:spacing w:before="240"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4821">
              <w:rPr>
                <w:rFonts w:ascii="Times New Roman" w:hAnsi="Times New Roman" w:cs="Times New Roman"/>
                <w:b/>
                <w:sz w:val="32"/>
                <w:szCs w:val="32"/>
              </w:rPr>
              <w:t>Р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озділ 4.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</w:t>
            </w:r>
            <w:r w:rsidRPr="00254821">
              <w:rPr>
                <w:rFonts w:ascii="Times New Roman" w:hAnsi="Times New Roman" w:cs="Times New Roman"/>
                <w:b/>
                <w:sz w:val="32"/>
                <w:szCs w:val="32"/>
              </w:rPr>
              <w:t>оціальна складова здоров’я</w:t>
            </w:r>
          </w:p>
          <w:p w:rsidR="00FF4487" w:rsidRPr="00254821" w:rsidRDefault="00FF4487" w:rsidP="00FF448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4821">
              <w:rPr>
                <w:rFonts w:ascii="Times New Roman" w:hAnsi="Times New Roman" w:cs="Times New Roman"/>
                <w:b/>
                <w:sz w:val="32"/>
                <w:szCs w:val="32"/>
              </w:rPr>
              <w:t>Тема 1. Соціальн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ий добробут</w:t>
            </w:r>
          </w:p>
        </w:tc>
      </w:tr>
      <w:tr w:rsidR="00A57DA5" w:rsidRPr="00FF4487" w:rsidTr="00A57DA5">
        <w:tc>
          <w:tcPr>
            <w:tcW w:w="567" w:type="dxa"/>
          </w:tcPr>
          <w:p w:rsidR="00A57DA5" w:rsidRPr="006C15A2" w:rsidRDefault="00A57DA5" w:rsidP="009572AA">
            <w:p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992" w:type="dxa"/>
          </w:tcPr>
          <w:p w:rsidR="00A57DA5" w:rsidRPr="00DE6BD8" w:rsidRDefault="00A57DA5" w:rsidP="009572AA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3A1B89" w:rsidRDefault="00A57DA5" w:rsidP="009572AA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3A1B8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Соціальні аспекти статевого дозрівання. Особливості дії тютюнового диму, алкоголю і наркотиків на розвиток репродуктивної системи підлітків</w:t>
            </w:r>
          </w:p>
        </w:tc>
        <w:tc>
          <w:tcPr>
            <w:tcW w:w="4110" w:type="dxa"/>
          </w:tcPr>
          <w:p w:rsidR="00A57DA5" w:rsidRPr="003A1B89" w:rsidRDefault="00A57DA5" w:rsidP="009572AA">
            <w:pPr>
              <w:pStyle w:val="3"/>
              <w:numPr>
                <w:ilvl w:val="0"/>
                <w:numId w:val="0"/>
              </w:numPr>
              <w:spacing w:line="240" w:lineRule="auto"/>
              <w:jc w:val="both"/>
              <w:rPr>
                <w:b/>
                <w:i/>
                <w:color w:val="auto"/>
                <w:sz w:val="28"/>
                <w:szCs w:val="28"/>
              </w:rPr>
            </w:pPr>
            <w:r w:rsidRPr="003A1B89">
              <w:rPr>
                <w:i/>
                <w:color w:val="auto"/>
                <w:sz w:val="28"/>
                <w:szCs w:val="28"/>
              </w:rPr>
              <w:t>Відпрацювання алгоритму відмови від небезпечних пропозицій в умовах тиску</w:t>
            </w:r>
          </w:p>
          <w:p w:rsidR="00A57DA5" w:rsidRPr="003A1B89" w:rsidRDefault="00A57DA5" w:rsidP="009572AA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3A1B8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1. Стать і статеві ролі</w:t>
            </w:r>
          </w:p>
        </w:tc>
      </w:tr>
      <w:tr w:rsidR="00A57DA5" w:rsidRPr="000C0EDB" w:rsidTr="00A57DA5">
        <w:tc>
          <w:tcPr>
            <w:tcW w:w="567" w:type="dxa"/>
          </w:tcPr>
          <w:p w:rsidR="00A57DA5" w:rsidRPr="006C15A2" w:rsidRDefault="00A57DA5" w:rsidP="00087615">
            <w:p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992" w:type="dxa"/>
          </w:tcPr>
          <w:p w:rsidR="00A57DA5" w:rsidRPr="00DE6BD8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3A1B89" w:rsidRDefault="00A57DA5" w:rsidP="003A1B8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3A1B8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Спілкування хлопців і дівчат. Принципи рівноправного і ненасильницького спілкування</w:t>
            </w:r>
          </w:p>
        </w:tc>
        <w:tc>
          <w:tcPr>
            <w:tcW w:w="4110" w:type="dxa"/>
          </w:tcPr>
          <w:p w:rsidR="00A57DA5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3A1B8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правил рівно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</w:t>
            </w:r>
            <w:r w:rsidRPr="003A1B8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правного та ненасильницького спілкування </w:t>
            </w:r>
            <w:r w:rsidRPr="003A1B89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(створення пам’ятки)</w:t>
            </w:r>
          </w:p>
          <w:p w:rsidR="00A57DA5" w:rsidRPr="003A1B89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A1B8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 2. Рівноправне спілкування</w:t>
            </w:r>
          </w:p>
        </w:tc>
      </w:tr>
      <w:tr w:rsidR="00A57DA5" w:rsidRPr="00B95CAF" w:rsidTr="00A57DA5">
        <w:tc>
          <w:tcPr>
            <w:tcW w:w="567" w:type="dxa"/>
          </w:tcPr>
          <w:p w:rsidR="00A57DA5" w:rsidRPr="006C15A2" w:rsidRDefault="00A57DA5" w:rsidP="00087615">
            <w:p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992" w:type="dxa"/>
          </w:tcPr>
          <w:p w:rsidR="00A57DA5" w:rsidRPr="00DE6BD8" w:rsidRDefault="00A57DA5" w:rsidP="000C0EDB">
            <w:pPr>
              <w:pStyle w:val="2"/>
              <w:shd w:val="clear" w:color="auto" w:fill="auto"/>
              <w:spacing w:before="0" w:after="0" w:line="276" w:lineRule="auto"/>
              <w:ind w:left="60"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3A1B89" w:rsidRDefault="00A57DA5" w:rsidP="003A1B8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3A1B89">
              <w:rPr>
                <w:rFonts w:ascii="Times New Roman" w:hAnsi="Times New Roman" w:cs="Times New Roman"/>
                <w:sz w:val="28"/>
                <w:szCs w:val="28"/>
              </w:rPr>
              <w:t>Право на фізичну недоторканість і приватність. Неприпустимість небажаних дотиків, образливих натяків та сексуальних домагань</w:t>
            </w:r>
          </w:p>
        </w:tc>
        <w:tc>
          <w:tcPr>
            <w:tcW w:w="4110" w:type="dxa"/>
          </w:tcPr>
          <w:p w:rsidR="00A57DA5" w:rsidRPr="005A53FC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A57DA5" w:rsidRPr="00B95CAF" w:rsidTr="00A57DA5">
        <w:tc>
          <w:tcPr>
            <w:tcW w:w="567" w:type="dxa"/>
          </w:tcPr>
          <w:p w:rsidR="00A57DA5" w:rsidRPr="006C15A2" w:rsidRDefault="00A57DA5" w:rsidP="00A25A66">
            <w:p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992" w:type="dxa"/>
          </w:tcPr>
          <w:p w:rsidR="00A57DA5" w:rsidRDefault="00A57DA5" w:rsidP="000C0EDB">
            <w:pPr>
              <w:pStyle w:val="2"/>
              <w:shd w:val="clear" w:color="auto" w:fill="auto"/>
              <w:spacing w:before="0" w:after="0" w:line="276" w:lineRule="auto"/>
              <w:ind w:left="60"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3A1B89" w:rsidRDefault="00A57DA5" w:rsidP="00A57DA5">
            <w:pPr>
              <w:spacing w:before="240"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B8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 3. Стоп булінг</w:t>
            </w:r>
          </w:p>
        </w:tc>
        <w:tc>
          <w:tcPr>
            <w:tcW w:w="4110" w:type="dxa"/>
          </w:tcPr>
          <w:p w:rsidR="00A57DA5" w:rsidRPr="005A53FC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A57DA5" w:rsidRPr="00FF4487" w:rsidTr="00A57DA5">
        <w:tc>
          <w:tcPr>
            <w:tcW w:w="567" w:type="dxa"/>
          </w:tcPr>
          <w:p w:rsidR="00A57DA5" w:rsidRPr="006C15A2" w:rsidRDefault="00A57DA5" w:rsidP="00087615">
            <w:p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992" w:type="dxa"/>
          </w:tcPr>
          <w:p w:rsidR="00A57DA5" w:rsidRPr="00DE6BD8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3A1B89" w:rsidRDefault="00A57DA5" w:rsidP="003A1B8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3A1B8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Психологічні і соціальні наслідки ранніх статевих стосунків, підліткової вагітності</w:t>
            </w:r>
          </w:p>
        </w:tc>
        <w:tc>
          <w:tcPr>
            <w:tcW w:w="4110" w:type="dxa"/>
          </w:tcPr>
          <w:p w:rsidR="00A57DA5" w:rsidRPr="000C0EDB" w:rsidRDefault="00A57DA5" w:rsidP="000C0EDB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A57DA5" w:rsidRPr="00FF4487" w:rsidTr="00A57DA5">
        <w:tc>
          <w:tcPr>
            <w:tcW w:w="567" w:type="dxa"/>
          </w:tcPr>
          <w:p w:rsidR="00A57DA5" w:rsidRPr="006C15A2" w:rsidRDefault="00A57DA5" w:rsidP="000C0EDB">
            <w:p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992" w:type="dxa"/>
          </w:tcPr>
          <w:p w:rsidR="00A57DA5" w:rsidRPr="00DE6BD8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3A1B89" w:rsidRDefault="00A57DA5" w:rsidP="003A1B8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3A1B8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Небезпека інфікування ВІЛ, інфекціями, що передаються статевим шляхом (ІПСШ)</w:t>
            </w:r>
          </w:p>
        </w:tc>
        <w:tc>
          <w:tcPr>
            <w:tcW w:w="4110" w:type="dxa"/>
          </w:tcPr>
          <w:p w:rsidR="00A57DA5" w:rsidRPr="005A53FC" w:rsidRDefault="00A57DA5" w:rsidP="000C0EDB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A57DA5" w:rsidRPr="000C0EDB" w:rsidTr="00A57DA5">
        <w:tc>
          <w:tcPr>
            <w:tcW w:w="567" w:type="dxa"/>
          </w:tcPr>
          <w:p w:rsidR="00A57DA5" w:rsidRDefault="00A57DA5" w:rsidP="00EF37C0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992" w:type="dxa"/>
          </w:tcPr>
          <w:p w:rsidR="00A57DA5" w:rsidRPr="00DE6BD8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3A1B89" w:rsidRDefault="00A57DA5" w:rsidP="003A1B89">
            <w:pPr>
              <w:autoSpaceDE w:val="0"/>
              <w:autoSpaceDN w:val="0"/>
              <w:adjustRightInd w:val="0"/>
              <w:spacing w:after="0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ВІЛ/СНІД: проблема людини і проблема людства. </w:t>
            </w:r>
          </w:p>
          <w:p w:rsidR="00A57DA5" w:rsidRDefault="00A57DA5" w:rsidP="003A1B89">
            <w:pPr>
              <w:autoSpaceDE w:val="0"/>
              <w:autoSpaceDN w:val="0"/>
              <w:adjustRightInd w:val="0"/>
              <w:spacing w:after="0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Формула індивідуального захисту. Тестування на ВІЛ-інфекцію, гепатити В і С</w:t>
            </w:r>
          </w:p>
          <w:p w:rsidR="00A57DA5" w:rsidRPr="003A1B89" w:rsidRDefault="00A57DA5" w:rsidP="003A1B89">
            <w:pPr>
              <w:autoSpaceDE w:val="0"/>
              <w:autoSpaceDN w:val="0"/>
              <w:adjustRightInd w:val="0"/>
              <w:spacing w:after="0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A57DA5" w:rsidRPr="005A53FC" w:rsidRDefault="00A57DA5" w:rsidP="000C0EDB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A57DA5" w:rsidRPr="004028E0" w:rsidTr="00A57DA5">
        <w:tc>
          <w:tcPr>
            <w:tcW w:w="567" w:type="dxa"/>
          </w:tcPr>
          <w:p w:rsidR="00A57DA5" w:rsidRPr="00254821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992" w:type="dxa"/>
          </w:tcPr>
          <w:p w:rsidR="00A57DA5" w:rsidRPr="00DE6BD8" w:rsidRDefault="00A57DA5" w:rsidP="000C0EDB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3A1B89" w:rsidRDefault="00A57DA5" w:rsidP="003A1B8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3A1B8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 </w:t>
            </w:r>
            <w:r w:rsidRPr="003A1B89">
              <w:rPr>
                <w:rFonts w:ascii="Times New Roman" w:hAnsi="Times New Roman" w:cs="Times New Roman"/>
                <w:sz w:val="28"/>
                <w:szCs w:val="28"/>
              </w:rPr>
              <w:t xml:space="preserve">Кримінальна відповідальність за злочини сексуального характеру. Алгоритм поведінки жертви </w:t>
            </w:r>
            <w:r w:rsidRPr="003A1B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сексуального насильства</w:t>
            </w:r>
          </w:p>
        </w:tc>
        <w:tc>
          <w:tcPr>
            <w:tcW w:w="4110" w:type="dxa"/>
          </w:tcPr>
          <w:p w:rsidR="00A57DA5" w:rsidRPr="005A53FC" w:rsidRDefault="00A57DA5" w:rsidP="000C0EDB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7C27A5" w:rsidRPr="00E01702" w:rsidTr="00483F2C">
        <w:tc>
          <w:tcPr>
            <w:tcW w:w="10631" w:type="dxa"/>
            <w:gridSpan w:val="4"/>
            <w:shd w:val="clear" w:color="auto" w:fill="CCFF33"/>
          </w:tcPr>
          <w:p w:rsidR="007C27A5" w:rsidRPr="00FF4487" w:rsidRDefault="007C27A5" w:rsidP="00FF4487">
            <w:pPr>
              <w:tabs>
                <w:tab w:val="left" w:pos="10240"/>
              </w:tabs>
              <w:spacing w:after="0" w:line="276" w:lineRule="auto"/>
              <w:ind w:right="-108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  <w:lang w:val="uk-UA"/>
              </w:rPr>
            </w:pPr>
            <w:r w:rsidRPr="00FF4487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  <w:lang w:val="uk-UA"/>
              </w:rPr>
              <w:lastRenderedPageBreak/>
              <w:t>Тематична №3</w:t>
            </w:r>
          </w:p>
        </w:tc>
      </w:tr>
      <w:tr w:rsidR="007C27A5" w:rsidRPr="00E01702" w:rsidTr="00F55E7B">
        <w:tc>
          <w:tcPr>
            <w:tcW w:w="10631" w:type="dxa"/>
            <w:gridSpan w:val="4"/>
            <w:shd w:val="clear" w:color="auto" w:fill="FF6699"/>
          </w:tcPr>
          <w:p w:rsidR="007C27A5" w:rsidRPr="00254821" w:rsidRDefault="007C27A5" w:rsidP="00FF4487">
            <w:pPr>
              <w:spacing w:before="240"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5482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 2. Безпека в побуті й навколишньому середовищі</w:t>
            </w:r>
          </w:p>
        </w:tc>
      </w:tr>
      <w:tr w:rsidR="00A57DA5" w:rsidRPr="00F868D9" w:rsidTr="00A57DA5">
        <w:tc>
          <w:tcPr>
            <w:tcW w:w="567" w:type="dxa"/>
          </w:tcPr>
          <w:p w:rsidR="00A57DA5" w:rsidRPr="00254821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992" w:type="dxa"/>
          </w:tcPr>
          <w:p w:rsidR="00A57DA5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Безпека на дорозі. Організація дорожнього руху. Модель безпечного дорожнього середовища («трикутник безпеки»). Правила дорожнього руху. Регулювання дорожнього руху. Пріоритети в дорожньому русі</w:t>
            </w:r>
          </w:p>
        </w:tc>
        <w:tc>
          <w:tcPr>
            <w:tcW w:w="4110" w:type="dxa"/>
          </w:tcPr>
          <w:p w:rsidR="00A57DA5" w:rsidRPr="00BD3A69" w:rsidRDefault="00A57DA5" w:rsidP="00B21E4A">
            <w:pPr>
              <w:autoSpaceDE w:val="0"/>
              <w:autoSpaceDN w:val="0"/>
              <w:adjustRightInd w:val="0"/>
              <w:spacing w:after="0"/>
              <w:ind w:left="33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D3A6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Визначення пріоритетів у дорожньому русі</w:t>
            </w:r>
          </w:p>
          <w:p w:rsidR="00A57DA5" w:rsidRPr="00BD3A69" w:rsidRDefault="00A57DA5" w:rsidP="00B21E4A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7DA5" w:rsidRPr="00F868D9" w:rsidTr="00A57DA5">
        <w:tc>
          <w:tcPr>
            <w:tcW w:w="567" w:type="dxa"/>
          </w:tcPr>
          <w:p w:rsidR="00A57DA5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Мотоцикл і безпека. Правила для мотоциклістів та пасажирів мотоцикла. Небезпека керування транспортним засобом у нетверезому стані</w:t>
            </w:r>
          </w:p>
        </w:tc>
        <w:tc>
          <w:tcPr>
            <w:tcW w:w="4110" w:type="dxa"/>
          </w:tcPr>
          <w:p w:rsidR="00A57DA5" w:rsidRPr="00BD3A69" w:rsidRDefault="00A57DA5" w:rsidP="00B21E4A">
            <w:pPr>
              <w:autoSpaceDE w:val="0"/>
              <w:autoSpaceDN w:val="0"/>
              <w:adjustRightInd w:val="0"/>
              <w:spacing w:after="0"/>
              <w:ind w:left="33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BD3A6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Відпрацювання навичок відмови від небезпечних пропозицій, пов’язаних з транспортними засобами </w:t>
            </w:r>
          </w:p>
          <w:p w:rsidR="00A57DA5" w:rsidRPr="00BD3A69" w:rsidRDefault="00A57DA5" w:rsidP="00B21E4A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7DA5" w:rsidRPr="00F868D9" w:rsidTr="00A57DA5">
        <w:tc>
          <w:tcPr>
            <w:tcW w:w="567" w:type="dxa"/>
          </w:tcPr>
          <w:p w:rsidR="00A57DA5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Екологічна безпека. Забруднення навколишнього середовища і здоров’я.   Питна вода і здоров’я. Небезпека купання у забруднених водоймах</w:t>
            </w:r>
          </w:p>
        </w:tc>
        <w:tc>
          <w:tcPr>
            <w:tcW w:w="4110" w:type="dxa"/>
          </w:tcPr>
          <w:p w:rsidR="00A57DA5" w:rsidRPr="00B21E4A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7DA5" w:rsidRPr="00F868D9" w:rsidTr="00A57DA5">
        <w:tc>
          <w:tcPr>
            <w:tcW w:w="567" w:type="dxa"/>
          </w:tcPr>
          <w:p w:rsidR="00A57DA5" w:rsidRPr="00254821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Атмосферні забруднення та їх вплив на здоров’я. Вплив транспорту на навколишнє середовище та здоров’я. Вплив забруднення ґрунтів на здоров’я</w:t>
            </w:r>
          </w:p>
        </w:tc>
        <w:tc>
          <w:tcPr>
            <w:tcW w:w="4110" w:type="dxa"/>
          </w:tcPr>
          <w:p w:rsidR="00A57DA5" w:rsidRPr="00B21E4A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7DA5" w:rsidRPr="00F868D9" w:rsidTr="00A57DA5">
        <w:tc>
          <w:tcPr>
            <w:tcW w:w="567" w:type="dxa"/>
          </w:tcPr>
          <w:p w:rsidR="00A57DA5" w:rsidRPr="00254821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Соціальна безпека.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Правова відповідальність і закони України. Права, обов’язки і правова відповідальність неповнолітніх. Види правопорушень</w:t>
            </w:r>
          </w:p>
        </w:tc>
        <w:tc>
          <w:tcPr>
            <w:tcW w:w="4110" w:type="dxa"/>
          </w:tcPr>
          <w:p w:rsidR="00A57DA5" w:rsidRPr="00B21E4A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7DA5" w:rsidRPr="00F868D9" w:rsidTr="00A57DA5">
        <w:tc>
          <w:tcPr>
            <w:tcW w:w="567" w:type="dxa"/>
          </w:tcPr>
          <w:p w:rsidR="00A57DA5" w:rsidRPr="00254821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Захист від кримінальних небезпек. 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Самооборона та її</w:t>
            </w: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межі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.</w:t>
            </w: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Поведінка підлітків у разі затримання міліцією</w:t>
            </w:r>
          </w:p>
        </w:tc>
        <w:tc>
          <w:tcPr>
            <w:tcW w:w="4110" w:type="dxa"/>
          </w:tcPr>
          <w:p w:rsidR="00A57DA5" w:rsidRPr="00B21E4A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A57DA5" w:rsidRPr="00F868D9" w:rsidTr="00A57DA5">
        <w:tc>
          <w:tcPr>
            <w:tcW w:w="567" w:type="dxa"/>
          </w:tcPr>
          <w:p w:rsidR="00A57DA5" w:rsidRPr="00254821" w:rsidRDefault="00A57DA5" w:rsidP="00A1271D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Дитяча безпритульність і бездоглядність.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Небезпека залучення до деструктивних соціальних угруповань</w:t>
            </w:r>
          </w:p>
        </w:tc>
        <w:tc>
          <w:tcPr>
            <w:tcW w:w="4110" w:type="dxa"/>
          </w:tcPr>
          <w:p w:rsidR="00A57DA5" w:rsidRPr="00BD3A69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BD3A6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уміння уникати нападу, пограбування, залучення до деструктивних соціальних угруповань</w:t>
            </w:r>
          </w:p>
        </w:tc>
      </w:tr>
      <w:tr w:rsidR="00A57DA5" w:rsidRPr="00F868D9" w:rsidTr="00A57DA5">
        <w:trPr>
          <w:trHeight w:val="720"/>
        </w:trPr>
        <w:tc>
          <w:tcPr>
            <w:tcW w:w="567" w:type="dxa"/>
          </w:tcPr>
          <w:p w:rsidR="00A57DA5" w:rsidRDefault="00A57DA5" w:rsidP="009622EB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 xml:space="preserve"> Загроза тероризму. Протидія торгівлі людьми</w:t>
            </w:r>
          </w:p>
        </w:tc>
        <w:tc>
          <w:tcPr>
            <w:tcW w:w="4110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7DA5" w:rsidRPr="00F868D9" w:rsidTr="00A57DA5">
        <w:tc>
          <w:tcPr>
            <w:tcW w:w="567" w:type="dxa"/>
          </w:tcPr>
          <w:p w:rsidR="00A57DA5" w:rsidRPr="00254821" w:rsidRDefault="00A57DA5" w:rsidP="00070A55">
            <w:p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Інформаційна безпека.  Вплив засобів масової інформації на здоров’я і поведінку людей</w:t>
            </w:r>
          </w:p>
        </w:tc>
        <w:tc>
          <w:tcPr>
            <w:tcW w:w="4110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7DA5" w:rsidRPr="00F868D9" w:rsidTr="00A57DA5">
        <w:tc>
          <w:tcPr>
            <w:tcW w:w="567" w:type="dxa"/>
          </w:tcPr>
          <w:p w:rsidR="00A57DA5" w:rsidRPr="005A53FC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34.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</w:pPr>
            <w:r w:rsidRPr="00F868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uk-UA"/>
              </w:rPr>
              <w:t>Комп’ютерна безпека. Безпека у  мережі Інтернет</w:t>
            </w:r>
          </w:p>
        </w:tc>
        <w:tc>
          <w:tcPr>
            <w:tcW w:w="4110" w:type="dxa"/>
          </w:tcPr>
          <w:p w:rsidR="00A57DA5" w:rsidRPr="00CC431A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CC431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4. Безпека спілкування в мережі Інтернет</w:t>
            </w:r>
          </w:p>
        </w:tc>
      </w:tr>
      <w:tr w:rsidR="00A57DA5" w:rsidRPr="00F868D9" w:rsidTr="00A57DA5">
        <w:tc>
          <w:tcPr>
            <w:tcW w:w="567" w:type="dxa"/>
          </w:tcPr>
          <w:p w:rsidR="00A57DA5" w:rsidRDefault="00A57DA5" w:rsidP="00070A55">
            <w:pPr>
              <w:pStyle w:val="a6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35.</w:t>
            </w:r>
          </w:p>
        </w:tc>
        <w:tc>
          <w:tcPr>
            <w:tcW w:w="992" w:type="dxa"/>
          </w:tcPr>
          <w:p w:rsidR="00A57DA5" w:rsidRPr="00DE6BD8" w:rsidRDefault="00A57DA5" w:rsidP="00070A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A57DA5" w:rsidRPr="00A57DA5" w:rsidRDefault="00A57DA5" w:rsidP="00F868D9">
            <w:pPr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bCs/>
                <w:i/>
                <w:sz w:val="28"/>
                <w:szCs w:val="28"/>
                <w:lang w:val="uk-UA"/>
              </w:rPr>
            </w:pPr>
            <w:r w:rsidRPr="00A57DA5">
              <w:rPr>
                <w:rFonts w:ascii="Times New Roman" w:eastAsiaTheme="minorHAnsi" w:hAnsi="Times New Roman" w:cs="Times New Roman"/>
                <w:bCs/>
                <w:i/>
                <w:sz w:val="28"/>
                <w:szCs w:val="28"/>
                <w:lang w:val="uk-UA"/>
              </w:rPr>
              <w:t xml:space="preserve">Урок-узагальнення знань з основ здоров'я </w:t>
            </w:r>
            <w:r>
              <w:rPr>
                <w:rFonts w:ascii="Times New Roman" w:eastAsiaTheme="minorHAnsi" w:hAnsi="Times New Roman" w:cs="Times New Roman"/>
                <w:bCs/>
                <w:i/>
                <w:sz w:val="28"/>
                <w:szCs w:val="28"/>
                <w:lang w:val="uk-UA"/>
              </w:rPr>
              <w:t>(Урок-семінар)</w:t>
            </w:r>
          </w:p>
        </w:tc>
        <w:tc>
          <w:tcPr>
            <w:tcW w:w="4110" w:type="dxa"/>
          </w:tcPr>
          <w:p w:rsidR="00A57DA5" w:rsidRPr="00F868D9" w:rsidRDefault="00A57DA5" w:rsidP="00F868D9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7C27A5" w:rsidRPr="006C15A2" w:rsidTr="00FF4487">
        <w:trPr>
          <w:trHeight w:val="253"/>
        </w:trPr>
        <w:tc>
          <w:tcPr>
            <w:tcW w:w="10631" w:type="dxa"/>
            <w:gridSpan w:val="4"/>
            <w:shd w:val="clear" w:color="auto" w:fill="CCFF33"/>
          </w:tcPr>
          <w:p w:rsidR="007C27A5" w:rsidRPr="00FF4487" w:rsidRDefault="007C27A5" w:rsidP="00FF4487">
            <w:pPr>
              <w:spacing w:after="0" w:line="276" w:lineRule="auto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  <w:lang w:val="uk-UA"/>
              </w:rPr>
            </w:pPr>
            <w:r w:rsidRPr="00FF4487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  <w:lang w:val="uk-UA"/>
              </w:rPr>
              <w:t>Тематична №4</w:t>
            </w:r>
          </w:p>
        </w:tc>
      </w:tr>
    </w:tbl>
    <w:p w:rsidR="00F437E5" w:rsidRPr="00B712EC" w:rsidRDefault="00F437E5" w:rsidP="00FF4487">
      <w:pPr>
        <w:tabs>
          <w:tab w:val="left" w:pos="24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437E5" w:rsidRPr="00B712EC" w:rsidSect="00A57DA5">
      <w:headerReference w:type="default" r:id="rId8"/>
      <w:pgSz w:w="11906" w:h="16838"/>
      <w:pgMar w:top="284" w:right="707" w:bottom="426" w:left="567" w:header="709" w:footer="5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CCA" w:rsidRDefault="00EB0CCA" w:rsidP="00BC774C">
      <w:pPr>
        <w:spacing w:after="0"/>
      </w:pPr>
      <w:r>
        <w:separator/>
      </w:r>
    </w:p>
  </w:endnote>
  <w:endnote w:type="continuationSeparator" w:id="1">
    <w:p w:rsidR="00EB0CCA" w:rsidRDefault="00EB0CCA" w:rsidP="00BC77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CCA" w:rsidRDefault="00EB0CCA" w:rsidP="00BC774C">
      <w:pPr>
        <w:spacing w:after="0"/>
      </w:pPr>
      <w:r>
        <w:separator/>
      </w:r>
    </w:p>
  </w:footnote>
  <w:footnote w:type="continuationSeparator" w:id="1">
    <w:p w:rsidR="00EB0CCA" w:rsidRDefault="00EB0CCA" w:rsidP="00BC774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B45" w:rsidRPr="008917C3" w:rsidRDefault="00EB0CCA" w:rsidP="008917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1F3"/>
    <w:multiLevelType w:val="hybridMultilevel"/>
    <w:tmpl w:val="72F46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85970"/>
    <w:multiLevelType w:val="hybridMultilevel"/>
    <w:tmpl w:val="856640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EA76DD"/>
    <w:multiLevelType w:val="hybridMultilevel"/>
    <w:tmpl w:val="C3504F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D97FAC"/>
    <w:multiLevelType w:val="hybridMultilevel"/>
    <w:tmpl w:val="2F3203FC"/>
    <w:lvl w:ilvl="0" w:tplc="DBEEFA9C">
      <w:start w:val="1"/>
      <w:numFmt w:val="bullet"/>
      <w:pStyle w:val="3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101313"/>
    <w:multiLevelType w:val="hybridMultilevel"/>
    <w:tmpl w:val="4A4EF4E2"/>
    <w:lvl w:ilvl="0" w:tplc="1F64C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D7A1582"/>
    <w:multiLevelType w:val="hybridMultilevel"/>
    <w:tmpl w:val="9B9EA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FB7D61"/>
    <w:multiLevelType w:val="hybridMultilevel"/>
    <w:tmpl w:val="A5448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EC784F"/>
    <w:multiLevelType w:val="hybridMultilevel"/>
    <w:tmpl w:val="896EC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50DEA"/>
    <w:multiLevelType w:val="hybridMultilevel"/>
    <w:tmpl w:val="2E9EEB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7E5"/>
    <w:rsid w:val="000A493D"/>
    <w:rsid w:val="000C0EDB"/>
    <w:rsid w:val="000D01DB"/>
    <w:rsid w:val="000E66EB"/>
    <w:rsid w:val="000F4E78"/>
    <w:rsid w:val="00103C7A"/>
    <w:rsid w:val="00144779"/>
    <w:rsid w:val="0018029C"/>
    <w:rsid w:val="00203C4C"/>
    <w:rsid w:val="00243D66"/>
    <w:rsid w:val="00261B33"/>
    <w:rsid w:val="002C6646"/>
    <w:rsid w:val="002F14E7"/>
    <w:rsid w:val="00340A27"/>
    <w:rsid w:val="00351730"/>
    <w:rsid w:val="00356A21"/>
    <w:rsid w:val="00360A7C"/>
    <w:rsid w:val="003626A7"/>
    <w:rsid w:val="00367025"/>
    <w:rsid w:val="003A1B89"/>
    <w:rsid w:val="003A1C17"/>
    <w:rsid w:val="004E56F5"/>
    <w:rsid w:val="004E6A31"/>
    <w:rsid w:val="00545B03"/>
    <w:rsid w:val="0056228C"/>
    <w:rsid w:val="00592192"/>
    <w:rsid w:val="006240B4"/>
    <w:rsid w:val="006836DF"/>
    <w:rsid w:val="00763B4C"/>
    <w:rsid w:val="007C27A5"/>
    <w:rsid w:val="007D1F75"/>
    <w:rsid w:val="00832C05"/>
    <w:rsid w:val="00926124"/>
    <w:rsid w:val="0095053B"/>
    <w:rsid w:val="00A57DA5"/>
    <w:rsid w:val="00B21E4A"/>
    <w:rsid w:val="00B712EC"/>
    <w:rsid w:val="00B95CAF"/>
    <w:rsid w:val="00BA2615"/>
    <w:rsid w:val="00BC774C"/>
    <w:rsid w:val="00BD3A69"/>
    <w:rsid w:val="00BF11D4"/>
    <w:rsid w:val="00C05F6E"/>
    <w:rsid w:val="00C46157"/>
    <w:rsid w:val="00C56398"/>
    <w:rsid w:val="00CA7997"/>
    <w:rsid w:val="00CC431A"/>
    <w:rsid w:val="00CF3EBE"/>
    <w:rsid w:val="00E4577A"/>
    <w:rsid w:val="00E62E82"/>
    <w:rsid w:val="00EB0CCA"/>
    <w:rsid w:val="00F26076"/>
    <w:rsid w:val="00F31BC7"/>
    <w:rsid w:val="00F437E5"/>
    <w:rsid w:val="00F75230"/>
    <w:rsid w:val="00F868D9"/>
    <w:rsid w:val="00FF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7E5"/>
    <w:pPr>
      <w:spacing w:after="200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437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37E5"/>
    <w:rPr>
      <w:rFonts w:ascii="Calibri" w:eastAsia="Calibri" w:hAnsi="Calibri" w:cs="Calibri"/>
    </w:rPr>
  </w:style>
  <w:style w:type="table" w:styleId="a5">
    <w:name w:val="Table Grid"/>
    <w:basedOn w:val="a1"/>
    <w:uiPriority w:val="59"/>
    <w:rsid w:val="00B71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12EC"/>
    <w:pPr>
      <w:spacing w:after="0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7">
    <w:name w:val="Основной текст_"/>
    <w:basedOn w:val="a0"/>
    <w:link w:val="2"/>
    <w:rsid w:val="00B712EC"/>
    <w:rPr>
      <w:rFonts w:ascii="Century Schoolbook" w:eastAsia="Century Schoolbook" w:hAnsi="Century Schoolbook" w:cs="Century Schoolbook"/>
      <w:spacing w:val="7"/>
      <w:sz w:val="17"/>
      <w:szCs w:val="17"/>
      <w:shd w:val="clear" w:color="auto" w:fill="FFFFFF"/>
    </w:rPr>
  </w:style>
  <w:style w:type="character" w:customStyle="1" w:styleId="8pt0pt">
    <w:name w:val="Основной текст + 8 pt;Интервал 0 pt"/>
    <w:basedOn w:val="a7"/>
    <w:rsid w:val="00B712EC"/>
    <w:rPr>
      <w:color w:val="000000"/>
      <w:spacing w:val="4"/>
      <w:w w:val="100"/>
      <w:position w:val="0"/>
      <w:sz w:val="16"/>
      <w:szCs w:val="16"/>
      <w:lang w:val="uk-UA"/>
    </w:rPr>
  </w:style>
  <w:style w:type="paragraph" w:customStyle="1" w:styleId="2">
    <w:name w:val="Основной текст2"/>
    <w:basedOn w:val="a"/>
    <w:link w:val="a7"/>
    <w:rsid w:val="00B712EC"/>
    <w:pPr>
      <w:widowControl w:val="0"/>
      <w:shd w:val="clear" w:color="auto" w:fill="FFFFFF"/>
      <w:spacing w:before="60" w:after="420" w:line="0" w:lineRule="atLeast"/>
      <w:ind w:hanging="980"/>
      <w:jc w:val="center"/>
    </w:pPr>
    <w:rPr>
      <w:rFonts w:ascii="Century Schoolbook" w:eastAsia="Century Schoolbook" w:hAnsi="Century Schoolbook" w:cs="Century Schoolbook"/>
      <w:spacing w:val="7"/>
      <w:sz w:val="17"/>
      <w:szCs w:val="17"/>
    </w:rPr>
  </w:style>
  <w:style w:type="paragraph" w:customStyle="1" w:styleId="8">
    <w:name w:val="Стиль8"/>
    <w:basedOn w:val="a"/>
    <w:link w:val="80"/>
    <w:uiPriority w:val="99"/>
    <w:rsid w:val="003A1B8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val="uk-UA" w:eastAsia="ru-RU"/>
    </w:rPr>
  </w:style>
  <w:style w:type="character" w:customStyle="1" w:styleId="80">
    <w:name w:val="Стиль8 Знак"/>
    <w:link w:val="8"/>
    <w:uiPriority w:val="99"/>
    <w:locked/>
    <w:rsid w:val="003A1B89"/>
    <w:rPr>
      <w:rFonts w:ascii="Times New Roman" w:eastAsia="Calibri" w:hAnsi="Times New Roman" w:cs="Times New Roman"/>
      <w:color w:val="000000"/>
      <w:sz w:val="20"/>
      <w:szCs w:val="20"/>
      <w:lang w:val="uk-UA" w:eastAsia="ru-RU"/>
    </w:rPr>
  </w:style>
  <w:style w:type="paragraph" w:customStyle="1" w:styleId="20">
    <w:name w:val="Стиль2"/>
    <w:basedOn w:val="a"/>
    <w:link w:val="21"/>
    <w:uiPriority w:val="99"/>
    <w:rsid w:val="003A1B8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0"/>
      <w:lang w:val="uk-UA" w:eastAsia="ru-RU"/>
    </w:rPr>
  </w:style>
  <w:style w:type="character" w:customStyle="1" w:styleId="21">
    <w:name w:val="Стиль2 Знак"/>
    <w:link w:val="20"/>
    <w:uiPriority w:val="99"/>
    <w:locked/>
    <w:rsid w:val="003A1B89"/>
    <w:rPr>
      <w:rFonts w:ascii="Times New Roman" w:eastAsia="Calibri" w:hAnsi="Times New Roman" w:cs="Times New Roman"/>
      <w:color w:val="000000"/>
      <w:sz w:val="24"/>
      <w:szCs w:val="20"/>
      <w:lang w:val="uk-UA" w:eastAsia="ru-RU"/>
    </w:rPr>
  </w:style>
  <w:style w:type="paragraph" w:customStyle="1" w:styleId="3">
    <w:name w:val="Стиль3"/>
    <w:basedOn w:val="a"/>
    <w:link w:val="30"/>
    <w:uiPriority w:val="99"/>
    <w:rsid w:val="003A1B89"/>
    <w:pPr>
      <w:numPr>
        <w:numId w:val="5"/>
      </w:num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val="uk-UA" w:eastAsia="ru-RU"/>
    </w:rPr>
  </w:style>
  <w:style w:type="character" w:customStyle="1" w:styleId="30">
    <w:name w:val="Стиль3 Знак"/>
    <w:link w:val="3"/>
    <w:uiPriority w:val="99"/>
    <w:locked/>
    <w:rsid w:val="003A1B89"/>
    <w:rPr>
      <w:rFonts w:ascii="Times New Roman" w:eastAsia="Calibri" w:hAnsi="Times New Roman" w:cs="Times New Roman"/>
      <w:color w:val="000000"/>
      <w:sz w:val="20"/>
      <w:szCs w:val="20"/>
      <w:lang w:val="uk-UA" w:eastAsia="ru-RU"/>
    </w:rPr>
  </w:style>
  <w:style w:type="paragraph" w:customStyle="1" w:styleId="TEXTOSNOVA">
    <w:name w:val="TEXT OSNOVA"/>
    <w:basedOn w:val="a"/>
    <w:link w:val="TEXTOSNOVA0"/>
    <w:rsid w:val="00FF448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uk-UA"/>
    </w:rPr>
  </w:style>
  <w:style w:type="character" w:customStyle="1" w:styleId="TEXTOSNOVA0">
    <w:name w:val="TEXT OSNOVA Знак"/>
    <w:link w:val="TEXTOSNOVA"/>
    <w:rsid w:val="00FF4487"/>
    <w:rPr>
      <w:rFonts w:ascii="Minion Pro" w:eastAsia="Calibri" w:hAnsi="Minion Pro" w:cs="Minion Pro"/>
      <w:color w:val="000000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2A4C4-A396-4DE7-9E97-F322DC3BC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12</cp:revision>
  <cp:lastPrinted>2018-01-09T18:23:00Z</cp:lastPrinted>
  <dcterms:created xsi:type="dcterms:W3CDTF">2015-09-05T16:35:00Z</dcterms:created>
  <dcterms:modified xsi:type="dcterms:W3CDTF">2018-09-09T10:53:00Z</dcterms:modified>
</cp:coreProperties>
</file>